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практика связей с общественностью</w:t>
            </w:r>
          </w:p>
          <w:p>
            <w:pPr>
              <w:jc w:val="center"/>
              <w:spacing w:after="0" w:line="240" w:lineRule="auto"/>
              <w:rPr>
                <w:sz w:val="32"/>
                <w:szCs w:val="32"/>
              </w:rPr>
            </w:pPr>
            <w:r>
              <w:rPr>
                <w:rFonts w:ascii="Times New Roman" w:hAnsi="Times New Roman" w:cs="Times New Roman"/>
                <w:color w:val="#000000"/>
                <w:sz w:val="32"/>
                <w:szCs w:val="32"/>
              </w:rPr>
              <w:t> Б1.О.06.03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/Мельникова 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связей с общественностью»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Б1.О.06.03 «Теория и практика связей с общественностью».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практика связей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отличительные особенности медиатекстов, и (или) медиаиных коммуникационных продуктов, и (или) коммуникационных иных коммуникационных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отличительные особенности современных медиасегментов и платформ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знать особенности знаковых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выявлять отличительные особенности медиатекстов, и (или) медиаиныхкоммуникационных продуктов, и (или) коммуникационных иных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выявлять отличительные особенности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уметь осуществлять подготовку текстов рекламы и связей с общественностьюи (или) иных коммуникационных продуктов различных жанров и форматов в соответствии с нормами иностранного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уметь использовать информационные ресурсы различных знаковых систем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системного анализа отличительных особенностей медиатекстов, и (или) медиаиных коммуникационных продуктов, и (или) коммуникационных иных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системного анализа отличительных особенностей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ОПК-1.14 владеть навыками  подготовки текстов рекламы и связей с общественностью и (или) иных коммуникационных продуктов различных жанров и форматов в соответствии с нормами иностранного языка</w:t>
            </w:r>
          </w:p>
        </w:tc>
      </w:tr>
      <w:tr>
        <w:trPr>
          <w:trHeight w:hRule="exact" w:val="358.6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ОПК-1.15 владеть навыками использования информационных ресурсов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знаковых систем</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отвечать на запросы и потребности общества и аудитории в профессиональной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запросы и потребности общества, отдельных аудиторных групп</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основные инструменты поиска информации</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запросы и потребности целевых аудиторий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социологические методы исследования запросов и потребностей общества, отдельных аудиторных групп</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создавать рекламные тексты и (или) продукты с учетом запросов определенной целевой аудитории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уметь создавать рекламные тексты и (или) продукты коммуникационной направленности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анализа социологических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владеть навыками использования социологических методов исследования запросов и потребностей общества, отдельных аудиторных групп</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владеть навыками создания рекламных текстов и (или) продуктов с учетом запросов определенной целевой аудитории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принципы создания сценариев специальных событий и мероприятий для рекламной или PR кампании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882.882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отечественного опыта</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применять основные принципы создания сценариев специальных событий и мероприятий для рекламной или PR - кампании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Б1.О.06.03 «Теория и практика связей с общественностью»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рекламы</w:t>
            </w:r>
          </w:p>
          <w:p>
            <w:pPr>
              <w:jc w:val="center"/>
              <w:spacing w:after="0" w:line="240" w:lineRule="auto"/>
              <w:rPr>
                <w:sz w:val="22"/>
                <w:szCs w:val="22"/>
              </w:rPr>
            </w:pPr>
            <w:r>
              <w:rPr>
                <w:rFonts w:ascii="Times New Roman" w:hAnsi="Times New Roman" w:cs="Times New Roman"/>
                <w:color w:val="#000000"/>
                <w:sz w:val="22"/>
                <w:szCs w:val="22"/>
              </w:rPr>
              <w:t> История рекламы</w:t>
            </w:r>
          </w:p>
          <w:p>
            <w:pPr>
              <w:jc w:val="center"/>
              <w:spacing w:after="0" w:line="240" w:lineRule="auto"/>
              <w:rPr>
                <w:sz w:val="22"/>
                <w:szCs w:val="22"/>
              </w:rPr>
            </w:pPr>
            <w:r>
              <w:rPr>
                <w:rFonts w:ascii="Times New Roman" w:hAnsi="Times New Roman" w:cs="Times New Roman"/>
                <w:color w:val="#000000"/>
                <w:sz w:val="22"/>
                <w:szCs w:val="22"/>
              </w:rPr>
              <w:t> Технологии рекламы и связей с общественностью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Математико-статистические методы анализа и прогнозирования поведения потребителей</w:t>
            </w:r>
          </w:p>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 включая деловые и межличностные коммуникации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9 зачетных единиц – 324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263</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как направление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целей коммуникационной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исследований: количественные и качественные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Каналы распространения сообщений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как направление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целей коммуникационной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исследований: количественные и качественные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Каналы распространения сообщений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подготовка и организация коммуникационных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как направление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целей коммуникационной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исследований: количественные и качественные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жанры PR-текстов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Каналы распространения сообщений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как направление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целей коммуникационной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исследований: количественные и качественные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Каналы распространения сообщений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жанры PR-текстов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подготовка и организация коммуникационных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как направление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целей коммуникационной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исследований: количественные и качественные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Каналы распространения сообщений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жанры PR-текстов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как направление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целей коммуникационной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исследований: количественные и качественные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Каналы распространения сообщений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жанры PR-текстов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подготовка и организация коммуникационных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324</w:t>
            </w:r>
          </w:p>
        </w:tc>
      </w:tr>
      <w:tr>
        <w:trPr>
          <w:trHeight w:hRule="exact" w:val="8304.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Связи с общественностью как направление профессиональной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общественности. Принципы работы с общественностью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целей коммуникационной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направления коммуникационных исследований.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исследований: количественные и качественные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Исследование информационного поля, поведения потребителей, каналов коммуникации. Интерпретация результатов исследования. Взаимозависимость интерпретации и целеполагания кампании.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Каналы распространения сообщений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средств, задачи, факторы влияющие на выбор средств распространения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Связи с общественностью как направление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общественности. Принципы работы с общественностью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целей коммуникационной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направления коммуникационных исследований.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исследований: количественные и качественные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Исследование информационного поля, поведения потребителей, каналов коммуникации. Интерпретация результатов исследования. Взаимозависимость интерпретации и целеполагания кампании.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жанры PR-текстов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средств, задачи, факторы влияющие на выбор средств распространения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Каналы распространения сообщений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Связи с общественностью как направление профессиональной деятельности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общественности. Принципы работы с общественностью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целей коммуникационной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направления коммуникационных исследований.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исследований: количественные и качественные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Исследование информационного поля, поведения потребителей, каналов коммуникации. Интерпретация результатов исследования. Взаимозависимость интерпретации и целеполагания кампании.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Каналы распространения сообщений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средств, задачи, факторы влияющие на выбор средств распространения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жанры PR-текстов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Отличия от жанров традиционных СМИ. Особенности написания заголовка, ключевые и поисковые слова, понятие «тэг».</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Связи с общественностью как направление профессиональной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общественности. Принципы работы с общественностью.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целей коммуникационной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направления коммуникационных исследований.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исследований: количественные и качественные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Исследование информационного поля, поведения потребителей, каналов коммуникации. Интерпретация результатов исследования. Взаимозависимость интерпретации и целеполагания кампании.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Каналы распространения сообщений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средств, задачи, факторы влияющие на выбор средств распространения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Связи с общественностью как направление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общественности. Принципы работы с общественностью.</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целей коммуникационной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направления коммуникационных исследований.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исследований: количественные и качественные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Исследование информационного поля, поведения потребителей, каналов коммуникации. Интерпретация результатов исследования. Взаимозависимость интерпретации и целеполагания кампании.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Каналы распространения сообщений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средств, задачи, факторы влияющие на выбор средств распространения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жанры PR-текстов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Отличия от жанров традиционных СМИ. Особенности написания заголовка, ключевые и поисковые слова, понятие «тэг».</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Связи с общественностью как направление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общественности. Принципы работы с общественностью.</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целей коммуникационной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направления коммуникационных исследований.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исследований: количественные и качественные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Исследование информационного поля, поведения потребителей, каналов коммуникации. Интерпретация результатов исследования. Взаимозависимость интерпретации и целеполагания кампании.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Каналы распространения сообщений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средств, задачи, факторы влияющие на выбор средств распространения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жанры PR-текстов</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Отличия от жанров традиционных СМИ. Особенности написания заголовка, ключевые и поисковые слова, понятие «тэг».</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практика связей с общественностью» / Мельникова Н.А..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связей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978-5-534-08991-2.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https://urait.ru/bcode/438207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рекламного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PR-текста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Селезнева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https://urait.ru/bcode/438737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медиатекста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Богуславская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Тепляшина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Толстокулакова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http://www.iprbookshop.ru/79972.html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683.71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16.6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2023-2024_ФГОС3++2023_Бак-ЗФО-РСО(23)_plx_Теория и практика связей с общественностью</dc:title>
  <dc:creator>FastReport.NET</dc:creator>
</cp:coreProperties>
</file>